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960" w:rsidRPr="00DB29A6" w:rsidRDefault="00DE6960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960" w:rsidRPr="00DB29A6" w:rsidRDefault="00DE6960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605E" w:rsidRPr="00DB29A6" w:rsidRDefault="000D605E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605E" w:rsidRPr="00DB29A6" w:rsidRDefault="000D605E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960" w:rsidRPr="00DB29A6" w:rsidRDefault="00DE6960" w:rsidP="00DB29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Supply chain Alternative: Al Baik Case</w:t>
      </w:r>
    </w:p>
    <w:p w:rsidR="00DE6960" w:rsidRPr="00DB29A6" w:rsidRDefault="00DE6960" w:rsidP="00DB29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Name</w:t>
      </w:r>
    </w:p>
    <w:p w:rsidR="00DE6960" w:rsidRPr="00DB29A6" w:rsidRDefault="00DE6960" w:rsidP="00DB29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Professor</w:t>
      </w:r>
    </w:p>
    <w:p w:rsidR="00DE6960" w:rsidRPr="00DB29A6" w:rsidRDefault="00DE6960" w:rsidP="00DB29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Course</w:t>
      </w:r>
    </w:p>
    <w:p w:rsidR="00DE6960" w:rsidRPr="00DB29A6" w:rsidRDefault="00DE6960" w:rsidP="00DB29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Date</w:t>
      </w:r>
    </w:p>
    <w:p w:rsidR="00DE6960" w:rsidRPr="00DB29A6" w:rsidRDefault="00DE6960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6960" w:rsidRPr="00DB29A6" w:rsidRDefault="00DE6960" w:rsidP="00DB29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br w:type="page"/>
      </w:r>
    </w:p>
    <w:p w:rsidR="008579DD" w:rsidRPr="00DB29A6" w:rsidRDefault="008579DD" w:rsidP="00DB29A6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B29A6">
        <w:rPr>
          <w:rFonts w:ascii="Times New Roman" w:hAnsi="Times New Roman" w:cs="Times New Roman"/>
          <w:b/>
          <w:sz w:val="24"/>
          <w:szCs w:val="24"/>
        </w:rPr>
        <w:lastRenderedPageBreak/>
        <w:t>Supply chain Alternative: Al Baik Case</w:t>
      </w:r>
    </w:p>
    <w:p w:rsidR="00CF4105" w:rsidRPr="00DB29A6" w:rsidRDefault="008579DD" w:rsidP="00DB29A6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B29A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Supply chain management</w:t>
      </w:r>
      <w:r w:rsidRPr="00DB29A6">
        <w:rPr>
          <w:rFonts w:ascii="Times New Roman" w:hAnsi="Times New Roman" w:cs="Times New Roman"/>
          <w:sz w:val="24"/>
          <w:szCs w:val="24"/>
        </w:rPr>
        <w:t xml:space="preserve"> is connected by organizations over the globe because of its exhibited results, for example, </w:t>
      </w:r>
      <w:r w:rsidR="008579DD" w:rsidRPr="00DB29A6">
        <w:rPr>
          <w:rFonts w:ascii="Times New Roman" w:hAnsi="Times New Roman" w:cs="Times New Roman"/>
          <w:sz w:val="24"/>
          <w:szCs w:val="24"/>
        </w:rPr>
        <w:t>distribution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time diminishment, enhanced money related execution, more prominent consumer loyalty, building trust among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, and others. Organizations fall back on </w:t>
      </w:r>
      <w:r w:rsidRPr="00DB29A6">
        <w:rPr>
          <w:rFonts w:ascii="Times New Roman" w:hAnsi="Times New Roman" w:cs="Times New Roman"/>
          <w:sz w:val="24"/>
          <w:szCs w:val="24"/>
        </w:rPr>
        <w:t>supply chain</w:t>
      </w:r>
      <w:r w:rsidRPr="00DB29A6">
        <w:rPr>
          <w:rFonts w:ascii="Times New Roman" w:hAnsi="Times New Roman" w:cs="Times New Roman"/>
          <w:sz w:val="24"/>
          <w:szCs w:val="24"/>
        </w:rPr>
        <w:t xml:space="preserve"> practices to enhance their execution.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Keeping in mind the end goal to see how </w:t>
      </w:r>
      <w:r w:rsidRPr="00DB29A6">
        <w:rPr>
          <w:rFonts w:ascii="Times New Roman" w:hAnsi="Times New Roman" w:cs="Times New Roman"/>
          <w:sz w:val="24"/>
          <w:szCs w:val="24"/>
        </w:rPr>
        <w:t>supply chain</w:t>
      </w:r>
      <w:r w:rsidRPr="00DB29A6">
        <w:rPr>
          <w:rFonts w:ascii="Times New Roman" w:hAnsi="Times New Roman" w:cs="Times New Roman"/>
          <w:sz w:val="24"/>
          <w:szCs w:val="24"/>
        </w:rPr>
        <w:t xml:space="preserve"> functions, it is imperative to distinguish the elements influencing store network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. The distinguishing proof of these variables has been founded on past work by Li (2002) incorporates: in the first place, ecological vulnerability which is the startling changes of client, provider, contender, and </w:t>
      </w:r>
      <w:r w:rsidR="00DB29A6" w:rsidRPr="00DB29A6">
        <w:rPr>
          <w:rFonts w:ascii="Times New Roman" w:hAnsi="Times New Roman" w:cs="Times New Roman"/>
          <w:sz w:val="24"/>
          <w:szCs w:val="24"/>
        </w:rPr>
        <w:t>technology</w:t>
      </w:r>
      <w:r w:rsidRPr="00DB29A6">
        <w:rPr>
          <w:rFonts w:ascii="Times New Roman" w:hAnsi="Times New Roman" w:cs="Times New Roman"/>
          <w:sz w:val="24"/>
          <w:szCs w:val="24"/>
        </w:rPr>
        <w:t xml:space="preserve">. It increments outsourcing exercises in the business had enlarged the attention to the significance of vital supply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, which prompts better relationship among </w:t>
      </w:r>
      <w:r w:rsidR="008579DD" w:rsidRPr="00DB29A6">
        <w:rPr>
          <w:rFonts w:ascii="Times New Roman" w:hAnsi="Times New Roman" w:cs="Times New Roman"/>
          <w:sz w:val="24"/>
          <w:szCs w:val="24"/>
        </w:rPr>
        <w:t>organization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s. Besides, is </w:t>
      </w:r>
      <w:r w:rsidR="00DB29A6" w:rsidRPr="00DB29A6">
        <w:rPr>
          <w:rFonts w:ascii="Times New Roman" w:hAnsi="Times New Roman" w:cs="Times New Roman"/>
          <w:sz w:val="24"/>
          <w:szCs w:val="24"/>
        </w:rPr>
        <w:t>information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="00DB29A6" w:rsidRPr="00DB29A6">
        <w:rPr>
          <w:rFonts w:ascii="Times New Roman" w:hAnsi="Times New Roman" w:cs="Times New Roman"/>
          <w:sz w:val="24"/>
          <w:szCs w:val="24"/>
        </w:rPr>
        <w:t>technology</w:t>
      </w:r>
      <w:r w:rsidRPr="00DB29A6">
        <w:rPr>
          <w:rFonts w:ascii="Times New Roman" w:hAnsi="Times New Roman" w:cs="Times New Roman"/>
          <w:sz w:val="24"/>
          <w:szCs w:val="24"/>
        </w:rPr>
        <w:t xml:space="preserve"> that low every one of the on-screen characters in the store network to convey among each other. The utilization of </w:t>
      </w:r>
      <w:r w:rsidR="00DB29A6" w:rsidRPr="00DB29A6">
        <w:rPr>
          <w:rFonts w:ascii="Times New Roman" w:hAnsi="Times New Roman" w:cs="Times New Roman"/>
          <w:sz w:val="24"/>
          <w:szCs w:val="24"/>
        </w:rPr>
        <w:t>information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="00DB29A6" w:rsidRPr="00DB29A6">
        <w:rPr>
          <w:rFonts w:ascii="Times New Roman" w:hAnsi="Times New Roman" w:cs="Times New Roman"/>
          <w:sz w:val="24"/>
          <w:szCs w:val="24"/>
        </w:rPr>
        <w:t>technology</w:t>
      </w:r>
      <w:r w:rsidRPr="00DB29A6">
        <w:rPr>
          <w:rFonts w:ascii="Times New Roman" w:hAnsi="Times New Roman" w:cs="Times New Roman"/>
          <w:sz w:val="24"/>
          <w:szCs w:val="24"/>
        </w:rPr>
        <w:t xml:space="preserve"> permits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, makers, wholesalers, retailers, and clients to diminish lead time, printed material, and other pointless exercises. Thirdly is the </w:t>
      </w:r>
      <w:r w:rsidRPr="00DB29A6">
        <w:rPr>
          <w:rFonts w:ascii="Times New Roman" w:hAnsi="Times New Roman" w:cs="Times New Roman"/>
          <w:sz w:val="24"/>
          <w:szCs w:val="24"/>
        </w:rPr>
        <w:t>supply chain</w:t>
      </w:r>
      <w:r w:rsidRPr="00DB29A6">
        <w:rPr>
          <w:rFonts w:ascii="Times New Roman" w:hAnsi="Times New Roman" w:cs="Times New Roman"/>
          <w:sz w:val="24"/>
          <w:szCs w:val="24"/>
        </w:rPr>
        <w:t xml:space="preserve"> relations which includes coordination and mix of exercises with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 and comprehension of client's needs brings about more noteworthy advantages for organizations. In conclusion, is esteem included process where esteem included items can be ware </w:t>
      </w:r>
      <w:r w:rsidR="008579DD" w:rsidRPr="00DB29A6">
        <w:rPr>
          <w:rFonts w:ascii="Times New Roman" w:hAnsi="Times New Roman" w:cs="Times New Roman"/>
          <w:sz w:val="24"/>
          <w:szCs w:val="24"/>
        </w:rPr>
        <w:t>process</w:t>
      </w:r>
      <w:r w:rsidR="00DB29A6" w:rsidRPr="00DB29A6">
        <w:rPr>
          <w:rFonts w:ascii="Times New Roman" w:hAnsi="Times New Roman" w:cs="Times New Roman"/>
          <w:sz w:val="24"/>
          <w:szCs w:val="24"/>
        </w:rPr>
        <w:t>e</w:t>
      </w:r>
      <w:r w:rsidRPr="00DB29A6">
        <w:rPr>
          <w:rFonts w:ascii="Times New Roman" w:hAnsi="Times New Roman" w:cs="Times New Roman"/>
          <w:sz w:val="24"/>
          <w:szCs w:val="24"/>
        </w:rPr>
        <w:t xml:space="preserve">s or items that as of now exist; and one just need to utilize keen changes and apply them.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B29A6">
        <w:rPr>
          <w:rFonts w:ascii="Times New Roman" w:hAnsi="Times New Roman" w:cs="Times New Roman"/>
          <w:b/>
          <w:sz w:val="24"/>
          <w:szCs w:val="24"/>
        </w:rPr>
        <w:t xml:space="preserve">Al Baik Case in Context </w:t>
      </w:r>
    </w:p>
    <w:p w:rsidR="00DE6960" w:rsidRPr="00DB29A6" w:rsidRDefault="00DE6960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The problem facing supply chain manager in Al Baik is finding the alternative to choose between two shipping alternatives: two-day freight, and five-day freight. 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lastRenderedPageBreak/>
        <w:t>Findings</w:t>
      </w:r>
      <w:r w:rsidRPr="00DB29A6">
        <w:rPr>
          <w:rFonts w:ascii="Times New Roman" w:hAnsi="Times New Roman" w:cs="Times New Roman"/>
          <w:sz w:val="24"/>
          <w:szCs w:val="24"/>
        </w:rPr>
        <w:t xml:space="preserve"> and Practical ramifications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eastAsia="Times New Roman" w:hAnsi="Times New Roman" w:cs="Times New Roman"/>
          <w:sz w:val="24"/>
          <w:szCs w:val="24"/>
          <w:lang w:eastAsia="en-GB"/>
        </w:rPr>
        <w:t>Based on signalling</w:t>
      </w:r>
      <w:r w:rsidRPr="00DB29A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theory</w:t>
      </w:r>
      <w:r w:rsidRPr="00DB29A6">
        <w:rPr>
          <w:rFonts w:ascii="Times New Roman" w:hAnsi="Times New Roman" w:cs="Times New Roman"/>
          <w:sz w:val="24"/>
          <w:szCs w:val="24"/>
        </w:rPr>
        <w:t xml:space="preserve">, it is demonstrated that purchasers from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nations incline toward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 from </w:t>
      </w:r>
      <w:r w:rsidR="00DE6960" w:rsidRPr="00DB29A6">
        <w:rPr>
          <w:rFonts w:ascii="Times New Roman" w:hAnsi="Times New Roman" w:cs="Times New Roman"/>
          <w:sz w:val="24"/>
          <w:szCs w:val="24"/>
        </w:rPr>
        <w:t>developed</w:t>
      </w:r>
      <w:r w:rsidRPr="00DB29A6">
        <w:rPr>
          <w:rFonts w:ascii="Times New Roman" w:hAnsi="Times New Roman" w:cs="Times New Roman"/>
          <w:sz w:val="24"/>
          <w:szCs w:val="24"/>
        </w:rPr>
        <w:t xml:space="preserve"> as opposed to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ly inaccessible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economies as more grounded foundations in created countries increment the believability of firms. It is additionally demonstrated that they lean toward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 from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nations that offer a typical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property, for example, religion over other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nations, supporting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recognizable proof conduct and a substitutive connection amongst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and financial traits (Livanis et al, 2016).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 multinationals from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nations may battle to set up validity according to potential clients, who reliably assess them lower than firms in created markets or firms from </w:t>
      </w:r>
      <w:r w:rsidRPr="00DB29A6">
        <w:rPr>
          <w:rFonts w:ascii="Times New Roman" w:hAnsi="Times New Roman" w:cs="Times New Roman"/>
          <w:sz w:val="24"/>
          <w:szCs w:val="24"/>
        </w:rPr>
        <w:t>developing</w:t>
      </w:r>
      <w:r w:rsidRPr="00DB29A6">
        <w:rPr>
          <w:rFonts w:ascii="Times New Roman" w:hAnsi="Times New Roman" w:cs="Times New Roman"/>
          <w:sz w:val="24"/>
          <w:szCs w:val="24"/>
        </w:rPr>
        <w:t xml:space="preserve"> nations that offer a typical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characteristic with the potential clients. They can make up for this by receiving arrangements that upgrade pre-contract trust, put resources into homogeneity capital that declines the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separation between the two firms, or by focussing their business endeavors on nations with which they share a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>/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trait (Livanis et al, 2016).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B29A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Appropriate Choice</w:t>
      </w:r>
      <w:r w:rsidRPr="00DB29A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for Al Baik supply chain manager</w:t>
      </w:r>
      <w:r w:rsidRPr="00DB29A6">
        <w:rPr>
          <w:rFonts w:ascii="Times New Roman" w:eastAsia="Times New Roman" w:hAnsi="Times New Roman" w:cs="Times New Roman"/>
          <w:sz w:val="24"/>
          <w:szCs w:val="24"/>
          <w:lang w:eastAsia="en-GB"/>
        </w:rPr>
        <w:t>: Two Day Freight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Time and Money Factor: </w:t>
      </w:r>
      <w:r w:rsidRPr="00DB29A6">
        <w:rPr>
          <w:rFonts w:ascii="Times New Roman" w:hAnsi="Times New Roman" w:cs="Times New Roman"/>
          <w:sz w:val="24"/>
          <w:szCs w:val="24"/>
          <w:lang w:val="en-US"/>
        </w:rPr>
        <w:t xml:space="preserve">whereas </w:t>
      </w:r>
      <w:r w:rsidRPr="00DB29A6">
        <w:rPr>
          <w:rFonts w:ascii="Times New Roman" w:hAnsi="Times New Roman" w:cs="Times New Roman"/>
          <w:sz w:val="24"/>
          <w:szCs w:val="24"/>
        </w:rPr>
        <w:t>using five-day freight saves 750 Riyal (SAR), the holding cost, which is 38 Riyal per unit per year; and for 2000 units it amounts to 76000 Riyal (SAR) which amounts could be applied elsewhere to improve the organization.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Each </w:t>
      </w:r>
      <w:r w:rsidR="008579DD" w:rsidRPr="00DB29A6">
        <w:rPr>
          <w:rFonts w:ascii="Times New Roman" w:hAnsi="Times New Roman" w:cs="Times New Roman"/>
          <w:sz w:val="24"/>
          <w:szCs w:val="24"/>
        </w:rPr>
        <w:t>link</w:t>
      </w:r>
      <w:r w:rsidRPr="00DB29A6">
        <w:rPr>
          <w:rFonts w:ascii="Times New Roman" w:hAnsi="Times New Roman" w:cs="Times New Roman"/>
          <w:sz w:val="24"/>
          <w:szCs w:val="24"/>
        </w:rPr>
        <w:t xml:space="preserve"> in </w:t>
      </w:r>
      <w:r w:rsidR="008579DD" w:rsidRPr="00DB29A6">
        <w:rPr>
          <w:rFonts w:ascii="Times New Roman" w:hAnsi="Times New Roman" w:cs="Times New Roman"/>
          <w:sz w:val="24"/>
          <w:szCs w:val="24"/>
        </w:rPr>
        <w:t>a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Pr="00DB29A6">
        <w:rPr>
          <w:rFonts w:ascii="Times New Roman" w:hAnsi="Times New Roman" w:cs="Times New Roman"/>
          <w:sz w:val="24"/>
          <w:szCs w:val="24"/>
        </w:rPr>
        <w:t>supply chain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costs cash and requires some serious energy. What's more, </w:t>
      </w:r>
      <w:r w:rsidR="008579DD" w:rsidRPr="00DB29A6">
        <w:rPr>
          <w:rFonts w:ascii="Times New Roman" w:hAnsi="Times New Roman" w:cs="Times New Roman"/>
          <w:sz w:val="24"/>
          <w:szCs w:val="24"/>
        </w:rPr>
        <w:t>if one</w:t>
      </w:r>
      <w:r w:rsidRPr="00DB29A6">
        <w:rPr>
          <w:rFonts w:ascii="Times New Roman" w:hAnsi="Times New Roman" w:cs="Times New Roman"/>
          <w:sz w:val="24"/>
          <w:szCs w:val="24"/>
        </w:rPr>
        <w:t xml:space="preserve"> can enh</w:t>
      </w:r>
      <w:r w:rsidR="008579DD" w:rsidRPr="00DB29A6">
        <w:rPr>
          <w:rFonts w:ascii="Times New Roman" w:hAnsi="Times New Roman" w:cs="Times New Roman"/>
          <w:sz w:val="24"/>
          <w:szCs w:val="24"/>
        </w:rPr>
        <w:t xml:space="preserve">ance the time it takes to move his </w:t>
      </w:r>
      <w:r w:rsidRPr="00DB29A6">
        <w:rPr>
          <w:rFonts w:ascii="Times New Roman" w:hAnsi="Times New Roman" w:cs="Times New Roman"/>
          <w:sz w:val="24"/>
          <w:szCs w:val="24"/>
        </w:rPr>
        <w:t xml:space="preserve">items to </w:t>
      </w:r>
      <w:r w:rsidR="008579DD" w:rsidRPr="00DB29A6">
        <w:rPr>
          <w:rFonts w:ascii="Times New Roman" w:hAnsi="Times New Roman" w:cs="Times New Roman"/>
          <w:sz w:val="24"/>
          <w:szCs w:val="24"/>
        </w:rPr>
        <w:t>his</w:t>
      </w:r>
      <w:r w:rsidRPr="00DB29A6">
        <w:rPr>
          <w:rFonts w:ascii="Times New Roman" w:hAnsi="Times New Roman" w:cs="Times New Roman"/>
          <w:sz w:val="24"/>
          <w:szCs w:val="24"/>
        </w:rPr>
        <w:t xml:space="preserve"> clients – and </w:t>
      </w:r>
      <w:r w:rsidR="008579DD" w:rsidRPr="00DB29A6">
        <w:rPr>
          <w:rFonts w:ascii="Times New Roman" w:hAnsi="Times New Roman" w:cs="Times New Roman"/>
          <w:sz w:val="24"/>
          <w:szCs w:val="24"/>
        </w:rPr>
        <w:t>one c</w:t>
      </w:r>
      <w:r w:rsidRPr="00DB29A6">
        <w:rPr>
          <w:rFonts w:ascii="Times New Roman" w:hAnsi="Times New Roman" w:cs="Times New Roman"/>
          <w:sz w:val="24"/>
          <w:szCs w:val="24"/>
        </w:rPr>
        <w:t xml:space="preserve">an diminish the measure of cash that </w:t>
      </w:r>
      <w:r w:rsidR="008579DD" w:rsidRPr="00DB29A6">
        <w:rPr>
          <w:rFonts w:ascii="Times New Roman" w:hAnsi="Times New Roman" w:cs="Times New Roman"/>
          <w:sz w:val="24"/>
          <w:szCs w:val="24"/>
        </w:rPr>
        <w:t>process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costs</w:t>
      </w:r>
      <w:r w:rsidR="008579DD" w:rsidRPr="00DB29A6">
        <w:rPr>
          <w:rFonts w:ascii="Times New Roman" w:hAnsi="Times New Roman" w:cs="Times New Roman"/>
          <w:sz w:val="24"/>
          <w:szCs w:val="24"/>
        </w:rPr>
        <w:t>.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lastRenderedPageBreak/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Challenges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contrasts are one of the main motivations why seaward outsourcing bargains fall flat or keep running into issues. The principle explanation behind this is absence of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similarity between the merchant and the customer and poor relationship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.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contrasts make the accompanying exercises troublesome: imparting adequately, overseeing execution, producing advancement, recognizing, raising and settling issues, building up a powerful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 structure, overseeing duties, making purchase in with partners, overseeing degree, settling on joint choices (Albuloushi and Algharaballi, 2014) </w:t>
      </w:r>
    </w:p>
    <w:p w:rsidR="00CF4105" w:rsidRPr="00DB29A6" w:rsidRDefault="008579DD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Production</w:t>
      </w:r>
      <w:r w:rsidR="00CF4105" w:rsidRPr="00DB29A6">
        <w:rPr>
          <w:rFonts w:ascii="Times New Roman" w:hAnsi="Times New Roman" w:cs="Times New Roman"/>
          <w:sz w:val="24"/>
          <w:szCs w:val="24"/>
        </w:rPr>
        <w:t xml:space="preserve"> Factors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Two item includes affect area choices: to begin with, the item's esteem to-weight proportion. In the event that the esteem to-weight proportion is high, deliver the item in a solitary area and fare it. In the event that the esteem to-weight proportion is low, make the item in various areas over the world; and second, regardless of whether the item serves all inclusive needs. The requirement for </w:t>
      </w:r>
      <w:r w:rsidR="00DB29A6" w:rsidRPr="00DB29A6">
        <w:rPr>
          <w:rFonts w:ascii="Times New Roman" w:hAnsi="Times New Roman" w:cs="Times New Roman"/>
          <w:sz w:val="24"/>
          <w:szCs w:val="24"/>
        </w:rPr>
        <w:t>local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responsiveness is lessened for items that do, which expands the engaging quality of concentrated assembling </w:t>
      </w:r>
      <w:r w:rsidR="008579DD" w:rsidRPr="00DB29A6">
        <w:rPr>
          <w:rFonts w:ascii="Times New Roman" w:hAnsi="Times New Roman" w:cs="Times New Roman"/>
          <w:sz w:val="24"/>
          <w:szCs w:val="24"/>
        </w:rPr>
        <w:t>(Allen, 2017).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>Hidden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Costs of Foreign Locations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There might be concealed expenses related with remote </w:t>
      </w:r>
      <w:r w:rsidR="008579DD" w:rsidRPr="00DB29A6">
        <w:rPr>
          <w:rFonts w:ascii="Times New Roman" w:hAnsi="Times New Roman" w:cs="Times New Roman"/>
          <w:sz w:val="24"/>
          <w:szCs w:val="24"/>
        </w:rPr>
        <w:t>production; h</w:t>
      </w:r>
      <w:r w:rsidRPr="00DB29A6">
        <w:rPr>
          <w:rFonts w:ascii="Times New Roman" w:hAnsi="Times New Roman" w:cs="Times New Roman"/>
          <w:sz w:val="24"/>
          <w:szCs w:val="24"/>
        </w:rPr>
        <w:t>igh worker turnover</w:t>
      </w:r>
      <w:r w:rsidR="008579DD" w:rsidRPr="00DB29A6">
        <w:rPr>
          <w:rFonts w:ascii="Times New Roman" w:hAnsi="Times New Roman" w:cs="Times New Roman"/>
          <w:sz w:val="24"/>
          <w:szCs w:val="24"/>
        </w:rPr>
        <w:t>; s</w:t>
      </w:r>
      <w:r w:rsidRPr="00DB29A6">
        <w:rPr>
          <w:rFonts w:ascii="Times New Roman" w:hAnsi="Times New Roman" w:cs="Times New Roman"/>
          <w:sz w:val="24"/>
          <w:szCs w:val="24"/>
        </w:rPr>
        <w:t>hoddy workmanship</w:t>
      </w:r>
      <w:r w:rsidR="008579DD" w:rsidRPr="00DB29A6">
        <w:rPr>
          <w:rFonts w:ascii="Times New Roman" w:hAnsi="Times New Roman" w:cs="Times New Roman"/>
          <w:sz w:val="24"/>
          <w:szCs w:val="24"/>
        </w:rPr>
        <w:t>; poor item quality; l</w:t>
      </w:r>
      <w:r w:rsidRPr="00DB29A6">
        <w:rPr>
          <w:rFonts w:ascii="Times New Roman" w:hAnsi="Times New Roman" w:cs="Times New Roman"/>
          <w:sz w:val="24"/>
          <w:szCs w:val="24"/>
        </w:rPr>
        <w:t>ow efficiency</w:t>
      </w:r>
      <w:r w:rsidR="008579DD" w:rsidRPr="00DB29A6">
        <w:rPr>
          <w:rFonts w:ascii="Times New Roman" w:hAnsi="Times New Roman" w:cs="Times New Roman"/>
          <w:sz w:val="24"/>
          <w:szCs w:val="24"/>
        </w:rPr>
        <w:t xml:space="preserve">; and 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="008579DD" w:rsidRPr="00DB29A6">
        <w:rPr>
          <w:rFonts w:ascii="Times New Roman" w:hAnsi="Times New Roman" w:cs="Times New Roman"/>
          <w:sz w:val="24"/>
          <w:szCs w:val="24"/>
        </w:rPr>
        <w:t>m</w:t>
      </w:r>
      <w:r w:rsidRPr="00DB29A6">
        <w:rPr>
          <w:rFonts w:ascii="Times New Roman" w:hAnsi="Times New Roman" w:cs="Times New Roman"/>
          <w:sz w:val="24"/>
          <w:szCs w:val="24"/>
        </w:rPr>
        <w:t xml:space="preserve">ake-or-purchase choices: choices about whether to play out a specific esteem creation action in-house or outsource it to another firm - are imperative to a company's assembling methodology (Davis-Sramek et al, 2017).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Firms ought to find producing exercises where monetary, political, and </w:t>
      </w:r>
      <w:r w:rsidRPr="00DB29A6">
        <w:rPr>
          <w:rFonts w:ascii="Times New Roman" w:hAnsi="Times New Roman" w:cs="Times New Roman"/>
          <w:sz w:val="24"/>
          <w:szCs w:val="24"/>
        </w:rPr>
        <w:t>cultural</w:t>
      </w:r>
      <w:r w:rsidRPr="00DB29A6">
        <w:rPr>
          <w:rFonts w:ascii="Times New Roman" w:hAnsi="Times New Roman" w:cs="Times New Roman"/>
          <w:sz w:val="24"/>
          <w:szCs w:val="24"/>
        </w:rPr>
        <w:t xml:space="preserve"> conditions, including relative factor costs, are most helpful for the execution of that action </w:t>
      </w:r>
      <w:r w:rsidRPr="00DB29A6">
        <w:rPr>
          <w:rFonts w:ascii="Times New Roman" w:hAnsi="Times New Roman" w:cs="Times New Roman"/>
          <w:sz w:val="24"/>
          <w:szCs w:val="24"/>
        </w:rPr>
        <w:lastRenderedPageBreak/>
        <w:t xml:space="preserve">Regulations influencing FDI and exchange can altogether influence the propriety of particular nations, as would expectations be able to about future swapping scale changes (Livanis et al, 2016).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Worldwide </w:t>
      </w:r>
      <w:r w:rsidR="008579DD" w:rsidRPr="00DB29A6">
        <w:rPr>
          <w:rFonts w:ascii="Times New Roman" w:hAnsi="Times New Roman" w:cs="Times New Roman"/>
          <w:sz w:val="24"/>
          <w:szCs w:val="24"/>
        </w:rPr>
        <w:t>distribution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Center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Worldwide </w:t>
      </w:r>
      <w:r w:rsidR="008579DD" w:rsidRPr="00DB29A6">
        <w:rPr>
          <w:rFonts w:ascii="Times New Roman" w:hAnsi="Times New Roman" w:cs="Times New Roman"/>
          <w:sz w:val="24"/>
          <w:szCs w:val="24"/>
        </w:rPr>
        <w:t>distribution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focus acts an office that positions and enables customization of items for </w:t>
      </w:r>
      <w:r w:rsidR="008579DD" w:rsidRPr="00DB29A6">
        <w:rPr>
          <w:rFonts w:ascii="Times New Roman" w:hAnsi="Times New Roman" w:cs="Times New Roman"/>
          <w:sz w:val="24"/>
          <w:szCs w:val="24"/>
        </w:rPr>
        <w:t>distribution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to overall wholesalers or retailers or specifically to buyers anyplace on the planet. These focuses are the establishment of a worldwide supply organize on the grounds that they permit either a solitary area or satellite distribution centers to store amounts and collections of items and take into consideration</w:t>
      </w:r>
      <w:r w:rsidR="008579DD" w:rsidRPr="00DB29A6">
        <w:rPr>
          <w:rFonts w:ascii="Times New Roman" w:hAnsi="Times New Roman" w:cs="Times New Roman"/>
          <w:sz w:val="24"/>
          <w:szCs w:val="24"/>
        </w:rPr>
        <w:t xml:space="preserve"> esteem included customization (Allen, 2017).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b/>
          <w:sz w:val="24"/>
          <w:szCs w:val="24"/>
        </w:rPr>
        <w:t>Conclusion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Dealing with a worldwide store network productive requires that store network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 substantially affect a company's gainfulness in four imperative zones: the part of in the nick of time stock; the part of </w:t>
      </w:r>
      <w:r w:rsidR="00DB29A6" w:rsidRPr="00DB29A6">
        <w:rPr>
          <w:rFonts w:ascii="Times New Roman" w:hAnsi="Times New Roman" w:cs="Times New Roman"/>
          <w:sz w:val="24"/>
          <w:szCs w:val="24"/>
        </w:rPr>
        <w:t>information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="00DB29A6" w:rsidRPr="00DB29A6">
        <w:rPr>
          <w:rFonts w:ascii="Times New Roman" w:hAnsi="Times New Roman" w:cs="Times New Roman"/>
          <w:sz w:val="24"/>
          <w:szCs w:val="24"/>
        </w:rPr>
        <w:t>technology</w:t>
      </w:r>
      <w:r w:rsidRPr="00DB29A6">
        <w:rPr>
          <w:rFonts w:ascii="Times New Roman" w:hAnsi="Times New Roman" w:cs="Times New Roman"/>
          <w:sz w:val="24"/>
          <w:szCs w:val="24"/>
        </w:rPr>
        <w:t xml:space="preserve">; coordination; and interorganizational connections.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Part of Just-in-Time Inventory Just-in-time (JIT) streamlines on stock holding costs by having materials land at an assembling plant in the nick of time to enter the </w:t>
      </w:r>
      <w:r w:rsidR="008579DD" w:rsidRPr="00DB29A6">
        <w:rPr>
          <w:rFonts w:ascii="Times New Roman" w:hAnsi="Times New Roman" w:cs="Times New Roman"/>
          <w:sz w:val="24"/>
          <w:szCs w:val="24"/>
        </w:rPr>
        <w:t>production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</w:t>
      </w:r>
      <w:r w:rsidR="008579DD" w:rsidRPr="00DB29A6">
        <w:rPr>
          <w:rFonts w:ascii="Times New Roman" w:hAnsi="Times New Roman" w:cs="Times New Roman"/>
          <w:sz w:val="24"/>
          <w:szCs w:val="24"/>
        </w:rPr>
        <w:t>process</w:t>
      </w:r>
      <w:r w:rsidRPr="00DB29A6">
        <w:rPr>
          <w:rFonts w:ascii="Times New Roman" w:hAnsi="Times New Roman" w:cs="Times New Roman"/>
          <w:sz w:val="24"/>
          <w:szCs w:val="24"/>
        </w:rPr>
        <w:t xml:space="preserve">, and not earlier: Can bring about real cost investment funds from diminished warehousing and stock holding expenses Can enable firms to spot flawed parts, remove them from the assembling </w:t>
      </w:r>
      <w:r w:rsidR="008579DD" w:rsidRPr="00DB29A6">
        <w:rPr>
          <w:rFonts w:ascii="Times New Roman" w:hAnsi="Times New Roman" w:cs="Times New Roman"/>
          <w:sz w:val="24"/>
          <w:szCs w:val="24"/>
        </w:rPr>
        <w:t>process</w:t>
      </w:r>
      <w:r w:rsidRPr="00DB29A6">
        <w:rPr>
          <w:rFonts w:ascii="Times New Roman" w:hAnsi="Times New Roman" w:cs="Times New Roman"/>
          <w:sz w:val="24"/>
          <w:szCs w:val="24"/>
        </w:rPr>
        <w:t xml:space="preserve">, and lift item quality But, JIT frameworks dispose of support stock. 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</w:rPr>
        <w:t xml:space="preserve">Part of </w:t>
      </w:r>
      <w:r w:rsidR="00DB29A6" w:rsidRPr="00DB29A6">
        <w:rPr>
          <w:rFonts w:ascii="Times New Roman" w:hAnsi="Times New Roman" w:cs="Times New Roman"/>
          <w:sz w:val="24"/>
          <w:szCs w:val="24"/>
        </w:rPr>
        <w:t>information technology</w:t>
      </w:r>
      <w:r w:rsidRPr="00DB29A6">
        <w:rPr>
          <w:rFonts w:ascii="Times New Roman" w:hAnsi="Times New Roman" w:cs="Times New Roman"/>
          <w:sz w:val="24"/>
          <w:szCs w:val="24"/>
        </w:rPr>
        <w:t xml:space="preserve"> should be considered. For example, the utilization of electronic information exchange (EDI) to encourage the following of </w:t>
      </w:r>
      <w:r w:rsidR="00DB29A6" w:rsidRPr="00DB29A6">
        <w:rPr>
          <w:rFonts w:ascii="Times New Roman" w:hAnsi="Times New Roman" w:cs="Times New Roman"/>
          <w:sz w:val="24"/>
          <w:szCs w:val="24"/>
        </w:rPr>
        <w:t>information</w:t>
      </w:r>
      <w:r w:rsidRPr="00DB29A6">
        <w:rPr>
          <w:rFonts w:ascii="Times New Roman" w:hAnsi="Times New Roman" w:cs="Times New Roman"/>
          <w:sz w:val="24"/>
          <w:szCs w:val="24"/>
        </w:rPr>
        <w:t xml:space="preserve"> sources </w:t>
      </w:r>
      <w:r w:rsidRPr="00DB29A6">
        <w:rPr>
          <w:rFonts w:ascii="Times New Roman" w:hAnsi="Times New Roman" w:cs="Times New Roman"/>
          <w:sz w:val="24"/>
          <w:szCs w:val="24"/>
        </w:rPr>
        <w:lastRenderedPageBreak/>
        <w:t xml:space="preserve">which enables the firm to improve its creation plan Allows the firm and its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 to impart continuously dispenses with the stream of printed material between a firm and its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Pr="00DB29A6">
        <w:rPr>
          <w:rFonts w:ascii="Times New Roman" w:hAnsi="Times New Roman" w:cs="Times New Roman"/>
          <w:sz w:val="24"/>
          <w:szCs w:val="24"/>
        </w:rPr>
        <w:t xml:space="preserve">. Correspondingly, it can: increment </w:t>
      </w:r>
      <w:r w:rsidRPr="00DB29A6">
        <w:rPr>
          <w:rFonts w:ascii="Times New Roman" w:hAnsi="Times New Roman" w:cs="Times New Roman"/>
          <w:sz w:val="24"/>
          <w:szCs w:val="24"/>
        </w:rPr>
        <w:t>supply chain</w:t>
      </w:r>
      <w:r w:rsidRPr="00DB29A6">
        <w:rPr>
          <w:rFonts w:ascii="Times New Roman" w:hAnsi="Times New Roman" w:cs="Times New Roman"/>
          <w:sz w:val="24"/>
          <w:szCs w:val="24"/>
        </w:rPr>
        <w:t xml:space="preserve"> perceivability; enhance stock </w:t>
      </w:r>
      <w:r w:rsidRPr="00DB29A6">
        <w:rPr>
          <w:rFonts w:ascii="Times New Roman" w:hAnsi="Times New Roman" w:cs="Times New Roman"/>
          <w:sz w:val="24"/>
          <w:szCs w:val="24"/>
        </w:rPr>
        <w:t>service</w:t>
      </w:r>
      <w:r w:rsidRPr="00DB29A6">
        <w:rPr>
          <w:rFonts w:ascii="Times New Roman" w:hAnsi="Times New Roman" w:cs="Times New Roman"/>
          <w:sz w:val="24"/>
          <w:szCs w:val="24"/>
        </w:rPr>
        <w:t xml:space="preserve">; enhance quality control; and improve </w:t>
      </w:r>
      <w:r w:rsidR="008579DD" w:rsidRPr="00DB29A6">
        <w:rPr>
          <w:rFonts w:ascii="Times New Roman" w:hAnsi="Times New Roman" w:cs="Times New Roman"/>
          <w:sz w:val="24"/>
          <w:szCs w:val="24"/>
        </w:rPr>
        <w:t xml:space="preserve">organizations with </w:t>
      </w:r>
      <w:r w:rsidR="00DE6960" w:rsidRPr="00DB29A6">
        <w:rPr>
          <w:rFonts w:ascii="Times New Roman" w:hAnsi="Times New Roman" w:cs="Times New Roman"/>
          <w:sz w:val="24"/>
          <w:szCs w:val="24"/>
        </w:rPr>
        <w:t>suppliers</w:t>
      </w:r>
      <w:r w:rsidR="008579DD" w:rsidRPr="00DB29A6">
        <w:rPr>
          <w:rFonts w:ascii="Times New Roman" w:hAnsi="Times New Roman" w:cs="Times New Roman"/>
          <w:sz w:val="24"/>
          <w:szCs w:val="24"/>
        </w:rPr>
        <w:t xml:space="preserve"> and clients.</w:t>
      </w:r>
    </w:p>
    <w:p w:rsidR="00CF4105" w:rsidRPr="00DB29A6" w:rsidRDefault="00CF4105" w:rsidP="00DB29A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B29A6">
        <w:rPr>
          <w:rFonts w:ascii="Times New Roman" w:hAnsi="Times New Roman" w:cs="Times New Roman"/>
          <w:sz w:val="24"/>
          <w:szCs w:val="24"/>
          <w:lang w:val="en-US"/>
        </w:rPr>
        <w:t xml:space="preserve">In view of the foregoing, whereas </w:t>
      </w:r>
      <w:r w:rsidRPr="00DB29A6">
        <w:rPr>
          <w:rFonts w:ascii="Times New Roman" w:hAnsi="Times New Roman" w:cs="Times New Roman"/>
          <w:sz w:val="24"/>
          <w:szCs w:val="24"/>
        </w:rPr>
        <w:t>using five-day freight saves 750 Riyal (SAR), the holding cost, which is 38 Riyal per unit per year; and for 2000 units it amounts to 76000 Riyal (SAR) which amounts could be applied elsewhere to improve the organization.</w:t>
      </w:r>
    </w:p>
    <w:p w:rsidR="00DB29A6" w:rsidRDefault="00DB29A6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550E" w:rsidRDefault="0000550E" w:rsidP="00DB29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79DD" w:rsidRPr="00DB29A6" w:rsidRDefault="0000550E" w:rsidP="000055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8579DD" w:rsidRPr="00DB29A6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00550E" w:rsidRPr="0000550E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r w:rsidRPr="0000550E">
        <w:rPr>
          <w:rFonts w:ascii="Times New Roman" w:hAnsi="Times New Roman" w:cs="Times New Roman"/>
          <w:sz w:val="24"/>
          <w:szCs w:val="24"/>
          <w:lang w:eastAsia="en-GB"/>
        </w:rPr>
        <w:t>Albuloushi, N., &amp;Algharaballi, E. (2014). </w:t>
      </w:r>
      <w:r w:rsidRPr="0000550E">
        <w:rPr>
          <w:rFonts w:ascii="Times New Roman" w:hAnsi="Times New Roman" w:cs="Times New Roman"/>
          <w:bCs/>
          <w:sz w:val="24"/>
          <w:szCs w:val="24"/>
          <w:lang w:eastAsia="en-GB"/>
        </w:rPr>
        <w:t>Examining the influence of the cultural aspects of uncertainty avoidance on supply chain coordination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 xml:space="preserve">. The Journal of Applied Business Research, 30(3), 847-862. </w:t>
      </w:r>
    </w:p>
    <w:p w:rsidR="0000550E" w:rsidRPr="0000550E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0550E">
        <w:rPr>
          <w:rFonts w:ascii="Times New Roman" w:hAnsi="Times New Roman" w:cs="Times New Roman"/>
          <w:sz w:val="24"/>
          <w:szCs w:val="24"/>
          <w:lang w:eastAsia="en-GB"/>
        </w:rPr>
        <w:t xml:space="preserve">Allen, M. (2017). </w:t>
      </w:r>
      <w:r w:rsidRPr="0000550E">
        <w:rPr>
          <w:rFonts w:ascii="Times New Roman" w:hAnsi="Times New Roman" w:cs="Times New Roman"/>
          <w:sz w:val="24"/>
          <w:szCs w:val="24"/>
        </w:rPr>
        <w:t xml:space="preserve">Chapter 15 Global Production and Supply-Chain Management 1. </w:t>
      </w:r>
    </w:p>
    <w:p w:rsidR="0000550E" w:rsidRPr="0000550E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r w:rsidRPr="0000550E">
        <w:rPr>
          <w:rFonts w:ascii="Times New Roman" w:hAnsi="Times New Roman" w:cs="Times New Roman"/>
          <w:sz w:val="24"/>
          <w:szCs w:val="24"/>
          <w:lang w:eastAsia="en-GB"/>
        </w:rPr>
        <w:t>Davis-Sramek, B., Fugate, B. S., Miller, J., Germain, R., &amp;Izyumov, A. (2017). </w:t>
      </w:r>
      <w:r w:rsidRPr="0000550E">
        <w:rPr>
          <w:rFonts w:ascii="Times New Roman" w:hAnsi="Times New Roman" w:cs="Times New Roman"/>
          <w:bCs/>
          <w:sz w:val="24"/>
          <w:szCs w:val="24"/>
          <w:lang w:eastAsia="en-GB"/>
        </w:rPr>
        <w:t>Understanding the present by examining the past: Imprinting effects on supply chain outsourcing in a transition economy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 xml:space="preserve">. Journal of Supply Chain Management, 53(1), 65-86. </w:t>
      </w:r>
    </w:p>
    <w:p w:rsidR="0000550E" w:rsidRPr="0000550E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r w:rsidRPr="0000550E">
        <w:rPr>
          <w:rFonts w:ascii="Times New Roman" w:hAnsi="Times New Roman" w:cs="Times New Roman"/>
          <w:sz w:val="24"/>
          <w:szCs w:val="24"/>
          <w:lang w:eastAsia="en-GB"/>
        </w:rPr>
        <w:t xml:space="preserve">Li S. (2002). An Integrated Model for Supply Chain Management Practice, Performance and Competitive Advantage. In: Manufacturing Management, Ohio: The University of Toledo. 1-266. </w:t>
      </w:r>
    </w:p>
    <w:p w:rsidR="0000550E" w:rsidRPr="0000550E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r w:rsidRPr="0000550E">
        <w:rPr>
          <w:rFonts w:ascii="Times New Roman" w:hAnsi="Times New Roman" w:cs="Times New Roman"/>
          <w:sz w:val="24"/>
          <w:szCs w:val="24"/>
          <w:lang w:eastAsia="en-GB"/>
        </w:rPr>
        <w:t>Livanis, G., Robertson, C. J., Al-Shuaibi, K. M., &amp; Hussain, K. (2016). </w:t>
      </w:r>
      <w:r w:rsidRPr="0000550E">
        <w:rPr>
          <w:rFonts w:ascii="Times New Roman" w:hAnsi="Times New Roman" w:cs="Times New Roman"/>
          <w:bCs/>
          <w:sz w:val="24"/>
          <w:szCs w:val="24"/>
          <w:lang w:eastAsia="en-GB"/>
        </w:rPr>
        <w:t>Outsourcing destination choices: The role of economic and cultural attributes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>. International Marketing Review, 33(1), 51-87.</w:t>
      </w:r>
    </w:p>
    <w:p w:rsidR="00253E7E" w:rsidRPr="00DB29A6" w:rsidRDefault="0000550E" w:rsidP="0000550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r w:rsidRPr="0000550E">
        <w:rPr>
          <w:rFonts w:ascii="Times New Roman" w:hAnsi="Times New Roman" w:cs="Times New Roman"/>
          <w:sz w:val="24"/>
          <w:szCs w:val="24"/>
        </w:rPr>
        <w:t xml:space="preserve">Quesada, H., Gazo, R. &amp; Sanchez, S. (2010). 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>Critical Factors Affecting Supply Chain Management: A Case Study in the US Pallet Industry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Pr="0000550E">
        <w:rPr>
          <w:rFonts w:ascii="Times New Roman" w:hAnsi="Times New Roman" w:cs="Times New Roman"/>
          <w:sz w:val="24"/>
          <w:szCs w:val="24"/>
          <w:lang w:eastAsia="en-GB"/>
        </w:rPr>
        <w:t>Retrieved from:  http://cdn.intechopen.com/pdfs/32377/InTech-Critical_factors_affecting_supply_chain_management_a_case_study_in_the_us_pallet_industry.pdf</w:t>
      </w:r>
      <w:bookmarkStart w:id="0" w:name="_GoBack"/>
      <w:bookmarkEnd w:id="0"/>
    </w:p>
    <w:sectPr w:rsidR="00253E7E" w:rsidRPr="00DB2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05"/>
    <w:rsid w:val="0000550E"/>
    <w:rsid w:val="000536B6"/>
    <w:rsid w:val="000D605E"/>
    <w:rsid w:val="007B5EAB"/>
    <w:rsid w:val="008579DD"/>
    <w:rsid w:val="00CF4105"/>
    <w:rsid w:val="00DB29A6"/>
    <w:rsid w:val="00D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9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4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F41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8579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9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4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F41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8579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2017-12-05T18:45:00Z</dcterms:created>
  <dcterms:modified xsi:type="dcterms:W3CDTF">2017-12-05T19:17:00Z</dcterms:modified>
</cp:coreProperties>
</file>